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182"/>
        <w:gridCol w:w="2646"/>
        <w:gridCol w:w="457"/>
        <w:gridCol w:w="663"/>
        <w:gridCol w:w="869"/>
        <w:gridCol w:w="850"/>
        <w:gridCol w:w="1188"/>
        <w:gridCol w:w="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879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污水处理站整体运维托管清单（报价单）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类型名称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设施设备维护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设备材料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设备（污水提升泵、罗茨鼓风机、机械格栅、消毒设备、电控设备、流量计等）、废气处理设备（UV光解设备、除臭风机等）设备常规保养、故障维修等；紫外灯管、皮带、润滑油等损耗品定期更换；制度上墙、材料等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整体保修(提升泵如无法修复需院方另行购置，提供换新报价)。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人员值班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全年值班（含节假日）7:00~17:00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排污指标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第三方检测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1、检测指标及次数包括：pH、总余氯、氨氮、COD、SS、粪大肠菌群、BOD5、石油类、挥发酚、动植物油、阴离子表面活性剂、总氰化物、沙门氏菌；志贺氏菌（满足环保要求）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2、检测指标及次数包括：氨、硫化氢、臭气浓度、氯气、甲烷，1次/季度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药剂供应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10%次氯酸钠药剂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10%次氯酸钠药剂采购、运输、储存、使用等相关服务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药剂费用（按照2023年医院共计用水量26万吨计算，中标后以单价乘以用水量结算）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预估260000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预估年使用量96吨左右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污染源在线监测维保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药剂耗材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COD在线检测仪试剂，重铬酸钾、浓硫酸等，自动检测，12次/天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氨氮在线检测仪试剂，纳氏试剂等，自动检测，12次/天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纯水，自动检测，12次/天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质控校准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COD在线检测仪质控、校准标液，1次/周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氨氮在线检测仪质控、校准标液，1次/周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pH在线检测仪质控、校准标液，1次/周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总氯在线检测仪质控、校准标液，1次/周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三方比对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指标COD、氨氮、pH比对测试，1次/月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设备（含易耗品）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pH电极、电路板、采样管、消解管、阀门、蠕动泵、蠕动泵管、水泵等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整体保修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环保专网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环保专网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应急响应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配合环保局主管部门、业主相关工作，超标规范作业，按1次/月计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运维管理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在线维保人员专职、1名，维护、保养等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交通费，车辆使用、油费、停车费等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管理费培训、督查、资料费、税费等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80" w:lineRule="exact"/>
        <w:ind w:firstLine="3120" w:firstLineChars="1300"/>
        <w:jc w:val="both"/>
        <w:textAlignment w:val="auto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eastAsia="zh-CN"/>
        </w:rPr>
        <w:t>谈判</w:t>
      </w:r>
      <w:r>
        <w:rPr>
          <w:rFonts w:hint="eastAsia" w:ascii="仿宋" w:hAnsi="仿宋" w:eastAsia="仿宋" w:cs="仿宋"/>
          <w:kern w:val="0"/>
          <w:sz w:val="24"/>
        </w:rPr>
        <w:t>人名称(公章): 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8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法定代表人授权代表签字: 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280" w:lineRule="exact"/>
        <w:ind w:firstLine="1320" w:firstLineChars="550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lang w:eastAsia="zh-CN"/>
        </w:rPr>
        <w:t>谈判</w:t>
      </w:r>
      <w:r>
        <w:rPr>
          <w:rFonts w:hint="eastAsia" w:ascii="仿宋" w:hAnsi="仿宋" w:eastAsia="仿宋" w:cs="仿宋"/>
          <w:kern w:val="0"/>
          <w:sz w:val="24"/>
        </w:rPr>
        <w:t>日期: ___________年</w:t>
      </w:r>
      <w:r>
        <w:rPr>
          <w:rFonts w:hint="eastAsia" w:ascii="仿宋" w:hAnsi="仿宋" w:eastAsia="仿宋" w:cs="仿宋"/>
          <w:kern w:val="0"/>
          <w:sz w:val="24"/>
          <w:u w:val="single" w:color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u w:val="single" w:color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WNiZjE2MTg1MjE1NzMyOTVhMjFkZDA4Y2NkNjYifQ=="/>
  </w:docVars>
  <w:rsids>
    <w:rsidRoot w:val="781C3125"/>
    <w:rsid w:val="00336CF0"/>
    <w:rsid w:val="003F1652"/>
    <w:rsid w:val="004466B2"/>
    <w:rsid w:val="00550FCA"/>
    <w:rsid w:val="005A234A"/>
    <w:rsid w:val="00A24D25"/>
    <w:rsid w:val="00A4003F"/>
    <w:rsid w:val="00E332EC"/>
    <w:rsid w:val="014F3193"/>
    <w:rsid w:val="01A828E2"/>
    <w:rsid w:val="01D92217"/>
    <w:rsid w:val="01FC1DE3"/>
    <w:rsid w:val="027773BE"/>
    <w:rsid w:val="039135A8"/>
    <w:rsid w:val="03E17542"/>
    <w:rsid w:val="043B10FF"/>
    <w:rsid w:val="057427D2"/>
    <w:rsid w:val="05D15877"/>
    <w:rsid w:val="07634D54"/>
    <w:rsid w:val="07A2756B"/>
    <w:rsid w:val="0AB61C84"/>
    <w:rsid w:val="0B7174D5"/>
    <w:rsid w:val="0B851260"/>
    <w:rsid w:val="0B9135A9"/>
    <w:rsid w:val="0D4929F3"/>
    <w:rsid w:val="0D725A93"/>
    <w:rsid w:val="0DA3793F"/>
    <w:rsid w:val="0ED441A3"/>
    <w:rsid w:val="0EEE0527"/>
    <w:rsid w:val="1025513D"/>
    <w:rsid w:val="12260CF8"/>
    <w:rsid w:val="153C0833"/>
    <w:rsid w:val="17353A04"/>
    <w:rsid w:val="1A085E96"/>
    <w:rsid w:val="1B636B19"/>
    <w:rsid w:val="1D9B60C7"/>
    <w:rsid w:val="1F647836"/>
    <w:rsid w:val="1FE64166"/>
    <w:rsid w:val="204A6A9B"/>
    <w:rsid w:val="20AC5637"/>
    <w:rsid w:val="215C0319"/>
    <w:rsid w:val="216F6D21"/>
    <w:rsid w:val="21980394"/>
    <w:rsid w:val="222D6C39"/>
    <w:rsid w:val="22B87B3A"/>
    <w:rsid w:val="23B01D51"/>
    <w:rsid w:val="23D06D16"/>
    <w:rsid w:val="24482D50"/>
    <w:rsid w:val="25E92E06"/>
    <w:rsid w:val="28597AC9"/>
    <w:rsid w:val="28FD4B60"/>
    <w:rsid w:val="295E35EE"/>
    <w:rsid w:val="2AE12DB8"/>
    <w:rsid w:val="2DAA5DC0"/>
    <w:rsid w:val="2F3F65B9"/>
    <w:rsid w:val="2F4D56BE"/>
    <w:rsid w:val="2FB054D4"/>
    <w:rsid w:val="30490A2A"/>
    <w:rsid w:val="31E873CB"/>
    <w:rsid w:val="3465714A"/>
    <w:rsid w:val="36316EBF"/>
    <w:rsid w:val="367A2D29"/>
    <w:rsid w:val="382B00AB"/>
    <w:rsid w:val="3B320428"/>
    <w:rsid w:val="3B6F5487"/>
    <w:rsid w:val="3BF94372"/>
    <w:rsid w:val="3DE41447"/>
    <w:rsid w:val="3E8A5560"/>
    <w:rsid w:val="3F605915"/>
    <w:rsid w:val="3FC76AA4"/>
    <w:rsid w:val="41340A9A"/>
    <w:rsid w:val="43A16102"/>
    <w:rsid w:val="44321D37"/>
    <w:rsid w:val="45CA3734"/>
    <w:rsid w:val="46805F22"/>
    <w:rsid w:val="48735443"/>
    <w:rsid w:val="487E4055"/>
    <w:rsid w:val="4CC7062B"/>
    <w:rsid w:val="4CFB1B4D"/>
    <w:rsid w:val="4E031311"/>
    <w:rsid w:val="507B6AF1"/>
    <w:rsid w:val="50D964BB"/>
    <w:rsid w:val="513A21B0"/>
    <w:rsid w:val="51D13AD5"/>
    <w:rsid w:val="51ED03D0"/>
    <w:rsid w:val="52717541"/>
    <w:rsid w:val="52A82A88"/>
    <w:rsid w:val="539B33C2"/>
    <w:rsid w:val="54DC0991"/>
    <w:rsid w:val="54FB1FCA"/>
    <w:rsid w:val="57184172"/>
    <w:rsid w:val="59AF2530"/>
    <w:rsid w:val="5AE20BCA"/>
    <w:rsid w:val="5C252603"/>
    <w:rsid w:val="5C990CE8"/>
    <w:rsid w:val="5E0F5AB0"/>
    <w:rsid w:val="60006C04"/>
    <w:rsid w:val="608514FA"/>
    <w:rsid w:val="63132639"/>
    <w:rsid w:val="657A2122"/>
    <w:rsid w:val="6A4925FA"/>
    <w:rsid w:val="6CC72D47"/>
    <w:rsid w:val="6DF76826"/>
    <w:rsid w:val="72600832"/>
    <w:rsid w:val="72D23501"/>
    <w:rsid w:val="74C0380A"/>
    <w:rsid w:val="763071D9"/>
    <w:rsid w:val="770524F7"/>
    <w:rsid w:val="781C3125"/>
    <w:rsid w:val="79A46252"/>
    <w:rsid w:val="7F3748F1"/>
    <w:rsid w:val="7FB0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paragraph" w:styleId="3">
    <w:name w:val="Body Text Indent"/>
    <w:basedOn w:val="1"/>
    <w:next w:val="4"/>
    <w:autoRedefine/>
    <w:unhideWhenUsed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2"/>
    <w:next w:val="1"/>
    <w:autoRedefine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3"/>
    <w:autoRedefine/>
    <w:qFormat/>
    <w:uiPriority w:val="0"/>
    <w:pPr>
      <w:spacing w:after="0" w:line="360" w:lineRule="auto"/>
      <w:ind w:left="0" w:leftChars="0" w:firstLine="420" w:firstLineChars="200"/>
    </w:pPr>
    <w:rPr>
      <w:rFonts w:ascii="宋体" w:hAnsi="宋体"/>
      <w:szCs w:val="20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paragraph" w:styleId="14">
    <w:name w:val="List Paragraph"/>
    <w:basedOn w:val="1"/>
    <w:autoRedefine/>
    <w:qFormat/>
    <w:uiPriority w:val="99"/>
    <w:pPr>
      <w:widowControl/>
      <w:ind w:left="720"/>
      <w:contextualSpacing/>
      <w:jc w:val="left"/>
    </w:pPr>
    <w:rPr>
      <w:rFonts w:ascii="Arial" w:hAnsi="Arial" w:eastAsia="黑体"/>
      <w:kern w:val="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1392</Words>
  <Characters>1562</Characters>
  <Lines>8</Lines>
  <Paragraphs>2</Paragraphs>
  <TotalTime>7</TotalTime>
  <ScaleCrop>false</ScaleCrop>
  <LinksUpToDate>false</LinksUpToDate>
  <CharactersWithSpaces>1654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2023-01-10T00:50:00Z</dcterms:created>
  <dc:creator>豆豆虫</dc:creator>
  <cp:lastModifiedBy>豆豆虫</cp:lastModifiedBy>
  <dcterms:modified xsi:type="dcterms:W3CDTF">2024-06-24T02:40:59Z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933319D6BBF945A9BB453ED778378768_13</vt:lpwstr>
  </property>
</Properties>
</file>